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Construire sala sport prin programul CNI</DocumentSetDescription>
    <Nume_x0020_proiect_x0020_HCL xmlns="49ad8bbe-11e1-42b2-a965-6a341b5f7ad4">„Construire sală de educație fizică școlară în cadrul Școlii Gimnaziale Avram Iancu corp B, str. Aurora nr. 5, municipiul Dej, județul Cluj”</Nume_x0020_proiect_x0020_HCL>
    <_dlc_DocId xmlns="49ad8bbe-11e1-42b2-a965-6a341b5f7ad4">PMD17-1485498287-800</_dlc_DocId>
    <_dlc_DocIdUrl xmlns="49ad8bbe-11e1-42b2-a965-6a341b5f7ad4">
      <Url>http://smdoc/Situri/CL/_layouts/15/DocIdRedir.aspx?ID=PMD17-1485498287-800</Url>
      <Description>PMD17-1485498287-800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SPORT CNI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8d9b4a8b-12cc-4942-a010-b726c446bfc3</vt:lpwstr>
  </property>
  <property fmtid="{D5CDD505-2E9C-101B-9397-08002B2CF9AE}" pid="4" name="_docset_NoMedatataSyncRequired">
    <vt:lpwstr>False</vt:lpwstr>
  </property>
</Properties>
</file>